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2" w:rsidRPr="00FD5092" w:rsidRDefault="00FD5092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t>Понедельник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536C13">
        <w:trPr>
          <w:trHeight w:val="357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развитию речи - связная речь (беседы о эмоционально-значимых событиях)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познание)</w:t>
            </w:r>
          </w:p>
        </w:tc>
      </w:tr>
      <w:tr w:rsidR="00FD5092" w:rsidRPr="00FD5092" w:rsidTr="00536C13">
        <w:trPr>
          <w:trHeight w:val="74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малой, средней подвижности, хоровод, со словом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  <w:proofErr w:type="gramEnd"/>
          </w:p>
        </w:tc>
      </w:tr>
      <w:tr w:rsidR="00FD5092" w:rsidRPr="00FD5092" w:rsidTr="00536C13">
        <w:trPr>
          <w:trHeight w:val="70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536C13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Пальчиковая гимнастика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(здоровье)</w:t>
            </w:r>
          </w:p>
        </w:tc>
      </w:tr>
      <w:tr w:rsidR="00FD5092" w:rsidRPr="00FD5092" w:rsidTr="00536C13">
        <w:trPr>
          <w:trHeight w:val="40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536C13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Работа в уголке  природы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социализация, безопасность, коммуникация)</w:t>
            </w:r>
          </w:p>
        </w:tc>
      </w:tr>
      <w:tr w:rsidR="00FD5092" w:rsidRPr="00FD5092" w:rsidTr="00536C13">
        <w:trPr>
          <w:trHeight w:val="62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 и правильно умываться. Умение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соблюдать культуру  поведения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Коммуникация. Развитие речи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оциализация, здоровье).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2. Художественное творчество. Лепка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</w:t>
            </w:r>
            <w:r w:rsidR="00ED7F84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прогулке - одеваться, соблюдая последовательность одевания. Формировать желание оказывать посильную помощь друг другу в процессе одевания (труд, социализация).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ПРОГУЛКА (наблюдения, опыты, труд)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Наблюдение______________________________________________________________________________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Цель:_____________________________________________________________________________________________________________________________________________________________________________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 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Подвижная игра__________________________________________________________________________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Возвращение с прогулки - раздеваться, соблюдая последовательность раздевания. Аккуратно складывать одежду, приводить ее в порядок (труд,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 обеду -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раскладывать столовые приборы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труд, 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Обед – воспитание культуры поведения за столом, правил общения за столом. Закреплять умение пользования столовыми приборами 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ко сну. Сон в проветренном помещении (безопасность, здоровье)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Гимнастика пробуждения (дорожка здоровья, дыхательная гимнастика). Воздушное контрастное закаливание. Умывание проточной водой (здоровье, физкультура, безопасность).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полднику - мытье рук проточной водой, быстро и правильно умываться (здоровье, познание, социализация, коммуникация). Дежурство по столовой.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Полдник –  соблюдать культуру  поведения (здоровье, познание, социализация, коммуникация)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   ВЕЧЕР -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536C13">
        <w:trPr>
          <w:trHeight w:val="25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Логопедический час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Настольно-печатные игры: знание правил игры, умение пользоваться игровым материалом, воспитание честности, вежливости, доброжелательности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коммуникация)</w:t>
            </w:r>
          </w:p>
        </w:tc>
      </w:tr>
      <w:tr w:rsidR="00FD5092" w:rsidRPr="00FD5092" w:rsidTr="00536C13">
        <w:trPr>
          <w:trHeight w:val="9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5092" w:rsidRPr="00FD5092" w:rsidTr="00536C1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FD5092" w:rsidRPr="00FD5092" w:rsidRDefault="00FD5092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по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ИЗО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(художественное творчество, коммуникация)</w:t>
            </w:r>
          </w:p>
        </w:tc>
      </w:tr>
      <w:tr w:rsidR="00FD5092" w:rsidRPr="00FD5092" w:rsidTr="00536C13">
        <w:trPr>
          <w:trHeight w:val="83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 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536C13">
        <w:trPr>
          <w:trHeight w:val="3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536C13">
        <w:trPr>
          <w:trHeight w:val="54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 родителями 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36C13" w:rsidRDefault="00536C13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FD5092" w:rsidRPr="00FD5092" w:rsidRDefault="00FD5092" w:rsidP="00ED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Понедельник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FD5092">
        <w:trPr>
          <w:trHeight w:val="35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развитию речи - связная речь (беседы о эмоционально-значимых событиях)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познание)</w:t>
            </w:r>
          </w:p>
        </w:tc>
      </w:tr>
      <w:tr w:rsidR="00FD5092" w:rsidRPr="00FD5092" w:rsidTr="00FD5092">
        <w:trPr>
          <w:trHeight w:val="745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малой, средней подвижности, хоровод, со словом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  <w:proofErr w:type="gramEnd"/>
          </w:p>
        </w:tc>
      </w:tr>
      <w:tr w:rsidR="00FD5092" w:rsidRPr="00FD5092" w:rsidTr="00FD5092">
        <w:trPr>
          <w:trHeight w:val="707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Пальчиковая гимнастика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(здоровье)</w:t>
            </w:r>
          </w:p>
        </w:tc>
      </w:tr>
      <w:tr w:rsidR="00FD5092" w:rsidRPr="00FD5092" w:rsidTr="00FD5092">
        <w:trPr>
          <w:trHeight w:val="409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</w:tc>
      </w:tr>
      <w:tr w:rsidR="00FD5092" w:rsidRPr="00FD5092" w:rsidTr="00FD5092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Работа в уголке  природы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социализация, безопасность, коммуникация)</w:t>
            </w:r>
          </w:p>
        </w:tc>
      </w:tr>
      <w:tr w:rsidR="00FD5092" w:rsidRPr="00FD5092" w:rsidTr="00FD5092">
        <w:trPr>
          <w:trHeight w:val="627"/>
        </w:trPr>
        <w:tc>
          <w:tcPr>
            <w:tcW w:w="1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 и правильно умываться. Умение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FD5092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соблюдать культуру  поведения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1.Коммуникация. Развитие речи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ED7F84" w:rsidRPr="00034164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ED7F84" w:rsidP="00ED7F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оциализация, здоровье).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2. Художественное творчество. Аппликация 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</w:t>
            </w:r>
            <w:r w:rsidR="00ED7F84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к прогулке - одеваться, соблюдая последовательность одевания. Формировать желание оказывать посильную помощь друг другу в процессе одевания (труд, социализация).</w:t>
            </w:r>
          </w:p>
        </w:tc>
      </w:tr>
      <w:tr w:rsidR="00FD5092" w:rsidRPr="00FD5092" w:rsidTr="00FD5092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ED7F8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ПРОГУЛКА (наблюдения, опыты, труд)  </w:t>
            </w:r>
          </w:p>
        </w:tc>
      </w:tr>
    </w:tbl>
    <w:p w:rsidR="00FD5092" w:rsidRPr="00FD5092" w:rsidRDefault="00FD5092" w:rsidP="00FD5092">
      <w:pPr>
        <w:tabs>
          <w:tab w:val="left" w:pos="301"/>
          <w:tab w:val="center" w:pos="53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Вторник______________________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ar-SA"/>
        </w:rPr>
      </w:pPr>
    </w:p>
    <w:tbl>
      <w:tblPr>
        <w:tblW w:w="11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778"/>
      </w:tblGrid>
      <w:tr w:rsidR="00FD5092" w:rsidRPr="00FD5092" w:rsidTr="00FD5092">
        <w:trPr>
          <w:trHeight w:val="286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Работа по звуковой культуре речи: упражнения, скороговорки, стихи, потешки и т. д.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(коммуникация, социализация, познание, чтение художественной литературы)</w:t>
            </w:r>
            <w:proofErr w:type="gramEnd"/>
          </w:p>
        </w:tc>
      </w:tr>
      <w:tr w:rsidR="00FD5092" w:rsidRPr="00FD5092" w:rsidTr="00FD5092">
        <w:trPr>
          <w:trHeight w:val="88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коммуникация, социализация)</w:t>
            </w:r>
          </w:p>
        </w:tc>
      </w:tr>
      <w:tr w:rsidR="00FD5092" w:rsidRPr="00FD5092" w:rsidTr="00FD5092">
        <w:trPr>
          <w:trHeight w:val="98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7F84" w:rsidRPr="00ED7F84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  <w:p w:rsid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1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Игры со строительным материалом. Развитие навыков конструирования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социализация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FD5092" w:rsidRPr="00FD5092" w:rsidTr="00FD5092">
        <w:trPr>
          <w:trHeight w:val="31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над основными движениями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</w:p>
        </w:tc>
      </w:tr>
      <w:tr w:rsidR="00FD5092" w:rsidRPr="00FD5092" w:rsidTr="00FD5092">
        <w:trPr>
          <w:trHeight w:val="951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7F84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полоскание рта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соблюдать культуру  поведения.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 Логопедическое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034164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164" w:rsidRPr="00FD5092" w:rsidRDefault="00034164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 для  дальнейшей  образовательной деятельности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оциализация, здоровье).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2.Познание. Формирование элементарных математических представлений (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:rsidR="00FD5092" w:rsidRPr="00FD5092" w:rsidTr="00FD5092">
        <w:trPr>
          <w:trHeight w:val="27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164" w:rsidRPr="00034164" w:rsidRDefault="00034164" w:rsidP="00034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3.Музыка.  Музыкальное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FD5092" w:rsidRDefault="00034164" w:rsidP="000341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</w:tr>
      <w:tr w:rsidR="00FD5092" w:rsidRPr="00FD5092" w:rsidTr="00FD5092">
        <w:trPr>
          <w:trHeight w:val="52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Подготовка к прогулке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 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034164" w:rsidRDefault="00FD5092" w:rsidP="00034164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</w:t>
            </w:r>
            <w:r w:rsidR="000341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="0003416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</w:t>
            </w:r>
          </w:p>
          <w:p w:rsidR="00034164" w:rsidRPr="00FD5092" w:rsidRDefault="00034164" w:rsidP="00034164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</w:p>
          <w:p w:rsidR="00FD5092" w:rsidRP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___________________________________________________________________________</w:t>
            </w:r>
          </w:p>
          <w:p w:rsidR="00FD5092" w:rsidRP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_____________________________________________________________________________________</w:t>
            </w:r>
          </w:p>
          <w:p w:rsidR="00FD5092" w:rsidRDefault="00FD5092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</w:t>
            </w:r>
          </w:p>
          <w:p w:rsidR="00034164" w:rsidRPr="00FD5092" w:rsidRDefault="00034164" w:rsidP="00FD5092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bscript"/>
                <w:lang w:eastAsia="ar-SA"/>
              </w:rPr>
            </w:pPr>
          </w:p>
        </w:tc>
      </w:tr>
      <w:tr w:rsidR="00FD5092" w:rsidRPr="00FD5092" w:rsidTr="00FD5092">
        <w:trPr>
          <w:trHeight w:val="269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раздеваться, соблюдая последовательность раздевания. Аккуратно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Обед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воспитание культуры поведения за столом, правил общения за столом.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коммуникация).)</w:t>
            </w:r>
            <w:proofErr w:type="gramEnd"/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(безопасность, здоровье, музыка)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водой, закреплять навыки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ВЕЧЕР - с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>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FD5092">
        <w:trPr>
          <w:trHeight w:val="22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FD5092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Рассматривание иллюстраций, тематических альбомов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(чтение художественной  литературы, познание)</w:t>
            </w:r>
          </w:p>
        </w:tc>
      </w:tr>
      <w:tr w:rsidR="00FD5092" w:rsidRPr="00FD5092" w:rsidTr="00FD5092">
        <w:trPr>
          <w:trHeight w:val="62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__________________________________________________________________________________________________________________________________________________ </w:t>
            </w:r>
          </w:p>
          <w:p w:rsidR="00ED7F84" w:rsidRDefault="00ED7F84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0341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31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Сюжетно-ролевая игра 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коммуникация, социализация)</w:t>
            </w:r>
          </w:p>
        </w:tc>
      </w:tr>
      <w:tr w:rsidR="00FD5092" w:rsidRPr="00FD5092" w:rsidTr="00FD5092">
        <w:trPr>
          <w:trHeight w:val="88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</w:t>
            </w:r>
          </w:p>
          <w:p w:rsidR="00FD5092" w:rsidRDefault="00FD5092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="00ED7F84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  <w:p w:rsidR="00ED7F84" w:rsidRPr="00FD5092" w:rsidRDefault="00ED7F84" w:rsidP="00FD5092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7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536C13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Самостоятельная игровая деятельность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(социализация, коммуникация)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 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5092" w:rsidRPr="00FD5092" w:rsidTr="00FD5092">
        <w:trPr>
          <w:trHeight w:val="420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Взаимодействие с родителями 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36C13" w:rsidRDefault="00536C13" w:rsidP="00ED7F8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D5092" w:rsidRPr="00FD5092" w:rsidRDefault="00FD5092" w:rsidP="00ED7F8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Среда</w:t>
      </w:r>
      <w:r w:rsidRPr="00FD50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____________________________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"/>
        <w:gridCol w:w="10614"/>
      </w:tblGrid>
      <w:tr w:rsidR="00FD5092" w:rsidRPr="00FD5092" w:rsidTr="00E007A7">
        <w:trPr>
          <w:trHeight w:val="315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E007A7">
        <w:trPr>
          <w:trHeight w:val="28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Индивидуальная работа по ознакомлению с окружающим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социализация)</w:t>
            </w:r>
          </w:p>
        </w:tc>
      </w:tr>
      <w:tr w:rsidR="00FD5092" w:rsidRPr="00FD5092" w:rsidTr="00E007A7">
        <w:trPr>
          <w:trHeight w:val="77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игра, физические упражнения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</w:t>
            </w:r>
          </w:p>
        </w:tc>
      </w:tr>
      <w:tr w:rsidR="00FD5092" w:rsidRPr="00FD5092" w:rsidTr="00E007A7">
        <w:trPr>
          <w:trHeight w:val="83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tabs>
                <w:tab w:val="left" w:pos="5202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E007A7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коммуникация, музыка, художественное творчество)</w:t>
            </w:r>
          </w:p>
        </w:tc>
      </w:tr>
      <w:tr w:rsidR="00FD5092" w:rsidRPr="00FD5092" w:rsidTr="00E007A7">
        <w:trPr>
          <w:trHeight w:val="111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E007A7" w:rsidRPr="00FD5092" w:rsidRDefault="00E007A7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</w:t>
            </w:r>
            <w:r w:rsidR="00E00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имулировать естественный процесс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E007A7">
        <w:trPr>
          <w:trHeight w:val="401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соблюдать культуру  поведения.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(здоровье, познание, социализация, коммуникация) </w:t>
            </w:r>
          </w:p>
        </w:tc>
      </w:tr>
      <w:tr w:rsidR="00FD5092" w:rsidRPr="00FD5092" w:rsidTr="00E007A7">
        <w:trPr>
          <w:trHeight w:val="400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НОД –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Социально-личностное </w:t>
            </w:r>
            <w:proofErr w:type="spellStart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направление</w:t>
            </w:r>
            <w:proofErr w:type="gramStart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.О</w:t>
            </w:r>
            <w:proofErr w:type="gramEnd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знакомление</w:t>
            </w:r>
            <w:proofErr w:type="spellEnd"/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с окружающим миром.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  <w:t xml:space="preserve"> </w:t>
            </w:r>
            <w:r w:rsidRPr="0003416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(коммуникация, социализация, познание, чтение художественной литературы)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A7" w:rsidRPr="00E007A7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</w:t>
            </w:r>
            <w:r w:rsidR="00E007A7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=</w:t>
            </w:r>
          </w:p>
        </w:tc>
      </w:tr>
      <w:tr w:rsidR="00E007A7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 Познание. Формирование элементарных математических представлений (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  <w:t>познание, социализация,     коммуникация).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E007A7" w:rsidRPr="00034164" w:rsidRDefault="00E007A7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E007A7" w:rsidRPr="00FD5092" w:rsidTr="00E007A7">
        <w:trPr>
          <w:trHeight w:val="227"/>
        </w:trPr>
        <w:tc>
          <w:tcPr>
            <w:tcW w:w="1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на воздухе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-11279"/>
        <w:tblW w:w="11025" w:type="dxa"/>
        <w:tblLayout w:type="fixed"/>
        <w:tblLook w:val="04A0" w:firstRow="1" w:lastRow="0" w:firstColumn="1" w:lastColumn="0" w:noHBand="0" w:noVBand="1"/>
      </w:tblPr>
      <w:tblGrid>
        <w:gridCol w:w="397"/>
        <w:gridCol w:w="10628"/>
      </w:tblGrid>
      <w:tr w:rsidR="00FD5092" w:rsidRPr="00FD5092" w:rsidTr="00E007A7">
        <w:trPr>
          <w:trHeight w:val="69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Подготовка к прогулке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FD5092" w:rsidRPr="00FD5092" w:rsidTr="00E007A7">
        <w:trPr>
          <w:trHeight w:val="542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Наблюдение 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Труд 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Цель: 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Подвижная игра 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Цель: 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FD5092" w:rsidRPr="00FD5092" w:rsidTr="00E007A7">
        <w:trPr>
          <w:trHeight w:val="269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 раздеваться, соблюдая последовательность раздевания. Приучать аккуратно, складывать одежду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E007A7">
        <w:trPr>
          <w:trHeight w:val="40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E007A7">
        <w:trPr>
          <w:trHeight w:val="40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(безопасность, здоровье)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</w:tr>
      <w:tr w:rsidR="00FD5092" w:rsidRPr="00FD5092" w:rsidTr="00E007A7">
        <w:trPr>
          <w:trHeight w:val="36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создать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E007A7">
        <w:trPr>
          <w:trHeight w:val="361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E007A7">
        <w:trPr>
          <w:trHeight w:val="119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познание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,к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оммуникация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</w:t>
            </w:r>
            <w:r w:rsidR="00E00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_____________________</w:t>
            </w:r>
          </w:p>
        </w:tc>
      </w:tr>
      <w:tr w:rsidR="00FD5092" w:rsidRPr="00FD5092" w:rsidTr="00E007A7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Беседы, рассказы, чтение художественной литературы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здоровье, безопасность, коммуникация,  чтение худ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л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итературы)</w:t>
            </w:r>
          </w:p>
        </w:tc>
      </w:tr>
      <w:tr w:rsidR="00FD5092" w:rsidRPr="00FD5092" w:rsidTr="00E007A7">
        <w:trPr>
          <w:trHeight w:val="6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270C5" w:rsidRPr="00FD5092" w:rsidRDefault="008270C5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E007A7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Дидактическая игра по ознакомлению с окружающим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коммуникация, социализация)</w:t>
            </w:r>
          </w:p>
        </w:tc>
      </w:tr>
      <w:tr w:rsidR="00FD5092" w:rsidRPr="00FD5092" w:rsidTr="00E007A7">
        <w:trPr>
          <w:trHeight w:val="87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E007A7"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Хозяйственно-бытовой труд (умение договариваться, добросовестно выполнять свою работу, взаимоотношения в работе, умение анализировать свою работу, пословицы и поговорки о труде)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труд, коммуникация, чтение художественной литературы)</w:t>
            </w:r>
          </w:p>
        </w:tc>
      </w:tr>
      <w:tr w:rsidR="00FD5092" w:rsidRPr="00FD5092" w:rsidTr="00E007A7">
        <w:trPr>
          <w:trHeight w:val="8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E007A7">
        <w:trPr>
          <w:trHeight w:val="420"/>
        </w:trPr>
        <w:tc>
          <w:tcPr>
            <w:tcW w:w="1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FD5092" w:rsidRPr="00FD5092" w:rsidRDefault="00FD5092" w:rsidP="00536C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 xml:space="preserve">Четверг 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</w:t>
      </w:r>
    </w:p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W w:w="109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85"/>
        <w:gridCol w:w="12"/>
        <w:gridCol w:w="10536"/>
        <w:gridCol w:w="26"/>
        <w:gridCol w:w="7"/>
      </w:tblGrid>
      <w:tr w:rsidR="00FD5092" w:rsidRPr="00FD5092" w:rsidTr="008270C5">
        <w:trPr>
          <w:trHeight w:val="315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.  УТРО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85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0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 _____________ ______________________________________________________________________________________________________________________________________________________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48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ar-SA"/>
              </w:rPr>
            </w:pPr>
          </w:p>
        </w:tc>
      </w:tr>
      <w:tr w:rsidR="00FD5092" w:rsidRPr="00FD5092" w:rsidTr="008270C5">
        <w:trPr>
          <w:trHeight w:val="70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420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Повторение стихов, работа над выразительностью чтения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коммуникация,  чтение худ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л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итературы)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471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62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Игры на развитие  речи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95"/>
        </w:trPr>
        <w:tc>
          <w:tcPr>
            <w:tcW w:w="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04"/>
        </w:trPr>
        <w:tc>
          <w:tcPr>
            <w:tcW w:w="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4</w:t>
            </w:r>
          </w:p>
        </w:tc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(физическая культура, безопасность, здоровье)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103"/>
        </w:trPr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Утренняя гимнастика (оздоровительный бег, игры, ОРУ)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 и правильно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умываться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69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69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7A7" w:rsidRPr="00034164" w:rsidRDefault="00FD5092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1.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E007A7"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 Логопедическое развитие  </w:t>
            </w:r>
            <w:r w:rsidR="00E007A7"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="00E007A7"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E007A7" w:rsidRPr="00034164" w:rsidRDefault="00E007A7" w:rsidP="00E007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  для 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C5" w:rsidRPr="008270C5" w:rsidRDefault="00034164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="008270C5" w:rsidRPr="008270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Рисование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8270C5" w:rsidRPr="00FD5092" w:rsidTr="008270C5">
        <w:trPr>
          <w:trHeight w:val="227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Музыка.  Музыкальное развитие 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  <w:tc>
          <w:tcPr>
            <w:tcW w:w="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70C5" w:rsidRPr="00FD5092" w:rsidRDefault="008270C5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wBefore w:w="29" w:type="dxa"/>
          <w:trHeight w:val="623"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Подготовка к прогулке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wBefore w:w="29" w:type="dxa"/>
          <w:trHeight w:val="401"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69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раздеваться, соблюдая последовательность раздевания. Аккуратно,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7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 обеду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538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соблюдать культуру  поведения, правила общения за столом.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 Сон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здоровье).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Чтение художественной литературы 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коммуникация, чтение художественной литературы)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89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C5" w:rsidRPr="00FD5092" w:rsidRDefault="00FD5092" w:rsidP="00FD5092">
            <w:pPr>
              <w:pBdr>
                <w:bottom w:val="single" w:sz="12" w:space="1" w:color="auto"/>
              </w:pBd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</w:p>
          <w:p w:rsidR="008270C5" w:rsidRPr="00FD5092" w:rsidRDefault="008270C5" w:rsidP="00FD5092">
            <w:pP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96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C5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  <w:r w:rsidR="008270C5"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по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развитию математических представлений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5092" w:rsidRPr="00FD5092" w:rsidTr="00536C13">
        <w:trPr>
          <w:gridBefore w:val="1"/>
          <w:gridAfter w:val="1"/>
          <w:wBefore w:w="29" w:type="dxa"/>
          <w:wAfter w:w="7" w:type="dxa"/>
          <w:trHeight w:val="73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______________________________________________________________________________________________________________________________________________ 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коммуникация)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4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FD5092" w:rsidRPr="00FD5092" w:rsidTr="008270C5">
        <w:trPr>
          <w:gridBefore w:val="1"/>
          <w:gridAfter w:val="1"/>
          <w:wBefore w:w="29" w:type="dxa"/>
          <w:wAfter w:w="7" w:type="dxa"/>
          <w:trHeight w:val="240"/>
        </w:trPr>
        <w:tc>
          <w:tcPr>
            <w:tcW w:w="10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536C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Пятница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"/>
        <w:gridCol w:w="12"/>
        <w:gridCol w:w="10627"/>
      </w:tblGrid>
      <w:tr w:rsidR="00FD5092" w:rsidRPr="00FD5092" w:rsidTr="00FD5092">
        <w:trPr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</w:t>
            </w:r>
            <w:bookmarkStart w:id="0" w:name="_GoBack"/>
            <w:bookmarkEnd w:id="0"/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>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коммуникация)</w:t>
            </w:r>
          </w:p>
        </w:tc>
      </w:tr>
      <w:tr w:rsidR="00FD5092" w:rsidRPr="00FD5092" w:rsidTr="00FD5092">
        <w:trPr>
          <w:trHeight w:val="8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Настольно-печатные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</w:tr>
      <w:tr w:rsidR="00FD5092" w:rsidRPr="00FD5092" w:rsidTr="00FD5092">
        <w:trPr>
          <w:trHeight w:val="7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FD5092" w:rsidRPr="00FD5092" w:rsidTr="00FD5092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(коммуникация, социализация, познание)</w:t>
            </w:r>
          </w:p>
        </w:tc>
      </w:tr>
      <w:tr w:rsidR="00FD5092" w:rsidRPr="00FD5092" w:rsidTr="00FD5092">
        <w:trPr>
          <w:trHeight w:val="6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коммуникация)</w:t>
            </w:r>
          </w:p>
        </w:tc>
      </w:tr>
      <w:tr w:rsidR="00FD5092" w:rsidRPr="00FD5092" w:rsidTr="00FD5092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Утренняя гимнастика (оздоровительный бег, игры, ОРУ)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C5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1.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Художественное творчество. Конструирование 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Pr="00FD509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Pr="00FD50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C5" w:rsidRPr="00034164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2. Логопедическое развитие 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0341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FD5092" w:rsidRPr="00034164" w:rsidRDefault="008270C5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03416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03416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FD5092" w:rsidRPr="00034164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8270C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ar-SA"/>
        </w:rPr>
        <w:lastRenderedPageBreak/>
        <w:t>Пятница</w:t>
      </w:r>
      <w:r w:rsidRPr="00FD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___________________________</w:t>
      </w:r>
    </w:p>
    <w:p w:rsidR="00FD5092" w:rsidRPr="00FD5092" w:rsidRDefault="00FD5092" w:rsidP="00FD50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"/>
        <w:gridCol w:w="12"/>
        <w:gridCol w:w="10627"/>
      </w:tblGrid>
      <w:tr w:rsidR="00FD5092" w:rsidRPr="00FD5092" w:rsidTr="00FD5092">
        <w:trPr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УТРО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- прием детей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поддерживать положительный эмоциональный настрой,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коммуникация, социализация).</w:t>
            </w:r>
          </w:p>
        </w:tc>
      </w:tr>
      <w:tr w:rsidR="00FD5092" w:rsidRPr="00FD5092" w:rsidTr="00FD5092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Индивидуальная работа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коммуникация)</w:t>
            </w:r>
          </w:p>
        </w:tc>
      </w:tr>
      <w:tr w:rsidR="00FD5092" w:rsidRPr="00FD5092" w:rsidTr="00FD5092">
        <w:trPr>
          <w:trHeight w:val="8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5092" w:rsidRPr="00FD5092" w:rsidTr="00FD5092">
        <w:trPr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Настольно-печатные игры 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(познание, социализация, коммуникация)</w:t>
            </w:r>
          </w:p>
        </w:tc>
      </w:tr>
      <w:tr w:rsidR="00FD5092" w:rsidRPr="00FD5092" w:rsidTr="00FD5092">
        <w:trPr>
          <w:trHeight w:val="7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</w:tr>
      <w:tr w:rsidR="00FD5092" w:rsidRPr="00FD5092" w:rsidTr="00FD5092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 игра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(коммуникация, социализация, познание)</w:t>
            </w:r>
          </w:p>
        </w:tc>
      </w:tr>
      <w:tr w:rsidR="00FD5092" w:rsidRPr="00FD5092" w:rsidTr="00FD5092">
        <w:trPr>
          <w:trHeight w:val="6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Подвижная игра средней подвижности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коммуникация)</w:t>
            </w:r>
          </w:p>
        </w:tc>
      </w:tr>
      <w:tr w:rsidR="00FD5092" w:rsidRPr="00FD5092" w:rsidTr="00FD5092">
        <w:trPr>
          <w:trHeight w:val="10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Утренняя гимнастика (оздоровительный бег, игры, ОРУ)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(физкультура,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завтраку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ытье рук проточной водой по локоть,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Завтрак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- культурно-гигиенические навыки во время еды. Правильно сервировать стол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FD5092">
        <w:trPr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НОД 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амостоятельно готовить свое рабочее место и убирать его после окончания деятельности 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труд, социализация).</w:t>
            </w:r>
          </w:p>
        </w:tc>
      </w:tr>
      <w:tr w:rsidR="00FD5092" w:rsidRPr="00FD5092" w:rsidTr="00FD5092">
        <w:trPr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</w:tr>
      <w:tr w:rsidR="00FD5092" w:rsidRPr="00FD5092" w:rsidTr="00FD5092">
        <w:trPr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0C5" w:rsidRPr="008270C5" w:rsidRDefault="00FD5092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. 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Художественное творчество. </w:t>
            </w:r>
            <w:proofErr w:type="gramStart"/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Ручной труд 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(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коммуникация, безопасность, п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ознание, социализация, физическая культура, чтение художественной литературы)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</w:t>
            </w: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__________________________________________________________________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Динамическая пауза – 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>сделать переход между занятиями, снять эмоциональное напряжение</w:t>
            </w: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</w:t>
            </w:r>
            <w:r w:rsidRPr="00FD50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переутомление.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(социализация, здоровье).</w:t>
            </w: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C5" w:rsidRPr="008270C5" w:rsidRDefault="00FD5092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2.</w:t>
            </w:r>
            <w:r w:rsidR="008270C5"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Логопедическое развитие  </w:t>
            </w:r>
            <w:r w:rsidR="008270C5"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="008270C5"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8270C5" w:rsidRPr="008270C5" w:rsidRDefault="008270C5" w:rsidP="008270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8270C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учителя логопеда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FD5092" w:rsidRPr="00FD5092" w:rsidTr="00FD5092">
        <w:trPr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3.Физическая культура. Физическое развитие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Источник: </w:t>
            </w:r>
            <w:r w:rsidRPr="008270C5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ar-SA"/>
        </w:rPr>
      </w:pPr>
    </w:p>
    <w:tbl>
      <w:tblPr>
        <w:tblW w:w="11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5"/>
        <w:gridCol w:w="10598"/>
        <w:gridCol w:w="42"/>
      </w:tblGrid>
      <w:tr w:rsidR="00FD5092" w:rsidRPr="00FD5092" w:rsidTr="00536C13">
        <w:trPr>
          <w:gridAfter w:val="1"/>
          <w:wAfter w:w="42" w:type="dxa"/>
          <w:trHeight w:val="416"/>
        </w:trPr>
        <w:tc>
          <w:tcPr>
            <w:tcW w:w="10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одеваться, соблюдая последовательность одевания. Оказывать посильную помощь друг другу в процессе одевания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FD5092" w:rsidRPr="00FD5092" w:rsidTr="00536C13">
        <w:trPr>
          <w:gridAfter w:val="1"/>
          <w:wAfter w:w="42" w:type="dxa"/>
          <w:trHeight w:val="269"/>
        </w:trPr>
        <w:tc>
          <w:tcPr>
            <w:tcW w:w="10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 (наблюдения, опыты, труд)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Наблюдение______________________________________________________________________________________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Труд_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Подвижная игра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5092" w:rsidRPr="00FD5092" w:rsidTr="00536C13">
        <w:trPr>
          <w:trHeight w:val="269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Возвращение с прогулки -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раздеваться, соблюдая последовательность раздевания. Приучать аккуратно, складывать одежду, приводить ее в порядок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(познание, социализация, коммуникация).</w:t>
            </w:r>
          </w:p>
        </w:tc>
      </w:tr>
      <w:tr w:rsidR="00FD5092" w:rsidRPr="00FD5092" w:rsidTr="00536C13">
        <w:trPr>
          <w:trHeight w:val="539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Подготовка к обеду -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салфетницы</w:t>
            </w:r>
            <w:proofErr w:type="spell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, раскладывать столовые приборы (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познание, социализация, коммуникация).</w:t>
            </w:r>
          </w:p>
        </w:tc>
      </w:tr>
      <w:tr w:rsidR="00FD5092" w:rsidRPr="00FD5092" w:rsidTr="00536C13">
        <w:trPr>
          <w:trHeight w:val="538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Обед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– соблюдать культуру  поведения. Закреплять умение пользования столовыми приборами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Подготовка ко сну. Сон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в проветренном помещении </w:t>
            </w:r>
            <w:r w:rsidRPr="00FD509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(безопасность, здоровье, музыка).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Гимнастика пробуждения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(здоровье, физкультура, безопасность).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FD5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быстро и правильно умываться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соблюдать культуру  поведения </w:t>
            </w:r>
            <w:r w:rsidRPr="00FD50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ВЕЧЕР</w:t>
            </w:r>
            <w:r w:rsidRPr="00FD5092">
              <w:rPr>
                <w:rFonts w:ascii="Times New Roman" w:eastAsia="Times New Roman" w:hAnsi="Times New Roman" w:cs="Times New Roman"/>
                <w:lang w:eastAsia="ru-RU"/>
              </w:rPr>
              <w:t xml:space="preserve"> – создать радостное настроение, чтобы на следующий день ребенок с удовольствием шел в детский сад.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8270C5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8270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1.Логопедический час  </w:t>
            </w:r>
            <w:r w:rsidRPr="008270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(познание, коммуникация, социализация)</w:t>
            </w:r>
            <w:r w:rsidRPr="008270C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536C13" w:rsidRPr="00034164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34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FD5092" w:rsidRPr="00FD5092" w:rsidTr="00536C13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Вечера досуга (пение, чтение, стихи, игры-забавы, театры, 1 раз в месяц – музыкальный досуг)</w:t>
            </w:r>
            <w:r w:rsidRPr="00FD5092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(познание, социализация, коммуникация, чтение художественной литературы, музыка)</w:t>
            </w:r>
            <w:proofErr w:type="gramEnd"/>
          </w:p>
        </w:tc>
      </w:tr>
      <w:tr w:rsidR="00FD5092" w:rsidRPr="00FD5092" w:rsidTr="00536C13">
        <w:trPr>
          <w:trHeight w:val="988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5092" w:rsidRPr="00FD5092" w:rsidRDefault="00536C13" w:rsidP="00536C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Физические упражнения и игры на ловкость, координацию движений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proofErr w:type="gramStart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з</w:t>
            </w:r>
            <w:proofErr w:type="gramEnd"/>
            <w:r w:rsidRPr="00FD5092">
              <w:rPr>
                <w:rFonts w:ascii="Times New Roman" w:eastAsia="Times New Roman" w:hAnsi="Times New Roman" w:cs="Times New Roman"/>
                <w:i/>
                <w:lang w:eastAsia="ar-SA"/>
              </w:rPr>
              <w:t>доровье, физкультура, безопасность)</w:t>
            </w:r>
          </w:p>
        </w:tc>
      </w:tr>
      <w:tr w:rsidR="00FD5092" w:rsidRPr="00FD5092" w:rsidTr="00536C13">
        <w:trPr>
          <w:trHeight w:val="68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092" w:rsidRPr="00FD5092" w:rsidRDefault="00FD5092" w:rsidP="00F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FD50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</w:tc>
      </w:tr>
      <w:tr w:rsidR="00FD5092" w:rsidRPr="00FD5092" w:rsidTr="00536C13">
        <w:trPr>
          <w:trHeight w:val="420"/>
        </w:trPr>
        <w:tc>
          <w:tcPr>
            <w:tcW w:w="1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  с  родителями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  <w:r w:rsidRPr="00FD5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_____________________________________________________________________________</w:t>
            </w:r>
          </w:p>
          <w:p w:rsidR="00FD5092" w:rsidRPr="00FD5092" w:rsidRDefault="00FD5092" w:rsidP="00FD5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D5092" w:rsidRPr="00FD5092" w:rsidRDefault="00FD5092" w:rsidP="00FD50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_________по_________</w:t>
      </w:r>
      <w:r w:rsidRPr="00FD5092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влен_________________________</w:t>
      </w:r>
    </w:p>
    <w:p w:rsidR="00AA4CEC" w:rsidRPr="00536C13" w:rsidRDefault="00FD5092" w:rsidP="00536C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D509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 проверен</w:t>
      </w:r>
      <w:r w:rsidRPr="00FD50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тарший воспитатель____________</w:t>
      </w:r>
    </w:p>
    <w:sectPr w:rsidR="00AA4CEC" w:rsidRPr="00536C13" w:rsidSect="00ED7F8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225B"/>
    <w:multiLevelType w:val="multilevel"/>
    <w:tmpl w:val="61F4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05A2"/>
    <w:multiLevelType w:val="hybridMultilevel"/>
    <w:tmpl w:val="475E789E"/>
    <w:lvl w:ilvl="0" w:tplc="31A60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2"/>
    <w:rsid w:val="00034164"/>
    <w:rsid w:val="00182723"/>
    <w:rsid w:val="00536C13"/>
    <w:rsid w:val="008270C5"/>
    <w:rsid w:val="00AA4CEC"/>
    <w:rsid w:val="00E007A7"/>
    <w:rsid w:val="00ED7F84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5092"/>
  </w:style>
  <w:style w:type="paragraph" w:styleId="a3">
    <w:name w:val="Body Text"/>
    <w:basedOn w:val="a"/>
    <w:link w:val="a4"/>
    <w:semiHidden/>
    <w:unhideWhenUsed/>
    <w:rsid w:val="00FD5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5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FD5092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FD50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7">
    <w:name w:val="Текст выноски Знак"/>
    <w:basedOn w:val="a0"/>
    <w:link w:val="a6"/>
    <w:semiHidden/>
    <w:rsid w:val="00FD509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No Spacing"/>
    <w:uiPriority w:val="99"/>
    <w:qFormat/>
    <w:rsid w:val="00FD50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3"/>
    <w:rsid w:val="00FD50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FD50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FD50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D5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FD5092"/>
    <w:pPr>
      <w:jc w:val="center"/>
    </w:pPr>
    <w:rPr>
      <w:b/>
      <w:bCs/>
    </w:rPr>
  </w:style>
  <w:style w:type="character" w:customStyle="1" w:styleId="12">
    <w:name w:val="Основной шрифт абзаца1"/>
    <w:rsid w:val="00FD5092"/>
  </w:style>
  <w:style w:type="character" w:styleId="ac">
    <w:name w:val="Strong"/>
    <w:basedOn w:val="a0"/>
    <w:uiPriority w:val="22"/>
    <w:qFormat/>
    <w:rsid w:val="00FD5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5092"/>
  </w:style>
  <w:style w:type="paragraph" w:styleId="a3">
    <w:name w:val="Body Text"/>
    <w:basedOn w:val="a"/>
    <w:link w:val="a4"/>
    <w:semiHidden/>
    <w:unhideWhenUsed/>
    <w:rsid w:val="00FD50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D5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FD5092"/>
    <w:rPr>
      <w:rFonts w:ascii="Arial" w:hAnsi="Arial" w:cs="Tahoma"/>
    </w:rPr>
  </w:style>
  <w:style w:type="paragraph" w:styleId="a6">
    <w:name w:val="Balloon Text"/>
    <w:basedOn w:val="a"/>
    <w:link w:val="a7"/>
    <w:semiHidden/>
    <w:unhideWhenUsed/>
    <w:rsid w:val="00FD50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7">
    <w:name w:val="Текст выноски Знак"/>
    <w:basedOn w:val="a0"/>
    <w:link w:val="a6"/>
    <w:semiHidden/>
    <w:rsid w:val="00FD509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No Spacing"/>
    <w:uiPriority w:val="99"/>
    <w:qFormat/>
    <w:rsid w:val="00FD50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Заголовок"/>
    <w:basedOn w:val="a"/>
    <w:next w:val="a3"/>
    <w:rsid w:val="00FD50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FD50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FD50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FD5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FD5092"/>
    <w:pPr>
      <w:jc w:val="center"/>
    </w:pPr>
    <w:rPr>
      <w:b/>
      <w:bCs/>
    </w:rPr>
  </w:style>
  <w:style w:type="character" w:customStyle="1" w:styleId="12">
    <w:name w:val="Основной шрифт абзаца1"/>
    <w:rsid w:val="00FD5092"/>
  </w:style>
  <w:style w:type="character" w:styleId="ac">
    <w:name w:val="Strong"/>
    <w:basedOn w:val="a0"/>
    <w:uiPriority w:val="22"/>
    <w:qFormat/>
    <w:rsid w:val="00FD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2015-08-31T17:32:00Z</cp:lastPrinted>
  <dcterms:created xsi:type="dcterms:W3CDTF">2015-08-23T15:12:00Z</dcterms:created>
  <dcterms:modified xsi:type="dcterms:W3CDTF">2015-08-31T17:41:00Z</dcterms:modified>
</cp:coreProperties>
</file>